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54"/>
        <w:gridCol w:w="1468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1"/>
      </w:tblGrid>
      <w:tr w:rsidR="00000000">
        <w:trPr>
          <w:trHeight w:hRule="exact" w:val="420"/>
        </w:trPr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1468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39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969" w:type="dxa"/>
            <w:gridSpan w:val="3"/>
          </w:tcPr>
          <w:p w:rsidR="00000000" w:rsidRDefault="006B0D52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000000">
        <w:trPr>
          <w:trHeight w:hRule="exact" w:val="34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Индиви-дуаль-ный номер рабо-чего места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Итого-вый класс (под-класс) усло-вий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Итого-вый класс (под-класс) усло-вий труда с учетом эффек-тив</w:t>
            </w:r>
            <w:r>
              <w:rPr>
                <w:sz w:val="16"/>
              </w:rPr>
              <w:t>ного приме-нения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Повы-шен-ный размер оплаты труда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Ежегод-ный допол-нитель-ный опла-чивае-мый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Сокра-щенная продол-житель-ность рабо-чего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Молоко или другие равно-ценные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Лечебно-профи-ла</w:t>
            </w:r>
            <w:r>
              <w:rPr>
                <w:sz w:val="16"/>
              </w:rPr>
              <w:t>ктичес-кое питание (да/нет)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Льгот-ное пенсион-ное обеспе-чение (да/нет)</w:t>
            </w:r>
          </w:p>
        </w:tc>
      </w:tr>
      <w:tr w:rsidR="00000000">
        <w:trPr>
          <w:trHeight w:hRule="exact" w:val="224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146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629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хими- ческий</w:t>
            </w:r>
          </w:p>
        </w:tc>
        <w:tc>
          <w:tcPr>
            <w:tcW w:w="61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био-логи-ческий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инфра- звук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уль-тра-звук воз-душ-ный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 xml:space="preserve">виб- рация общая 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виб- рация ло-каль-ная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неио-низи-рую-щие излу-чения</w:t>
            </w:r>
          </w:p>
        </w:tc>
        <w:tc>
          <w:tcPr>
            <w:tcW w:w="569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иони-зирую-щие излу-чения</w:t>
            </w:r>
          </w:p>
        </w:tc>
        <w:tc>
          <w:tcPr>
            <w:tcW w:w="599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пара-метры</w:t>
            </w:r>
            <w:r>
              <w:rPr>
                <w:sz w:val="16"/>
              </w:rPr>
              <w:t xml:space="preserve"> микро-климата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пара-метры свето-вой среды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тя-жесть трудо-вого про-цесса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напря-жен-ность трудо-вого про-цесса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61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5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6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73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7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6B0D52"/>
        </w:tc>
        <w:tc>
          <w:tcPr>
            <w:tcW w:w="67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6B0D52"/>
        </w:tc>
        <w:tc>
          <w:tcPr>
            <w:tcW w:w="56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6B0D52"/>
        </w:tc>
      </w:tr>
      <w:tr w:rsidR="00000000">
        <w:trPr>
          <w:trHeight w:hRule="exact"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0D52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0D52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0D52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000000">
        <w:trPr>
          <w:trHeight w:hRule="exact" w:val="340"/>
        </w:trPr>
        <w:tc>
          <w:tcPr>
            <w:tcW w:w="150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b/>
                <w:sz w:val="20"/>
              </w:rPr>
              <w:t>Структурное подразделение: Взрослое амбулаторное травматолого-ортопедическ</w:t>
            </w:r>
            <w:r>
              <w:rPr>
                <w:b/>
                <w:sz w:val="20"/>
              </w:rPr>
              <w:t>ое отделение,</w:t>
            </w:r>
          </w:p>
        </w:tc>
      </w:tr>
      <w:tr w:rsidR="00000000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6B0D52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6B0D52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6B0D52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225"/>
        </w:trPr>
        <w:tc>
          <w:tcPr>
            <w:tcW w:w="9943" w:type="dxa"/>
            <w:gridSpan w:val="16"/>
            <w:shd w:val="clear" w:color="auto" w:fill="auto"/>
          </w:tcPr>
          <w:p w:rsidR="00000000" w:rsidRDefault="006B0D52">
            <w:r>
              <w:rPr>
                <w:sz w:val="16"/>
                <w:szCs w:val="16"/>
              </w:rPr>
              <w:t>* Гарантии и компенсации предоставляются независимо от результатов оценки условий труда</w:t>
            </w:r>
          </w:p>
        </w:tc>
        <w:tc>
          <w:tcPr>
            <w:tcW w:w="569" w:type="dxa"/>
            <w:shd w:val="clear" w:color="auto" w:fill="auto"/>
          </w:tcPr>
          <w:p w:rsidR="00000000" w:rsidRDefault="006B0D5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674" w:type="dxa"/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340"/>
        </w:trPr>
        <w:tc>
          <w:tcPr>
            <w:tcW w:w="7712" w:type="dxa"/>
            <w:gridSpan w:val="12"/>
            <w:shd w:val="clear" w:color="auto" w:fill="auto"/>
          </w:tcPr>
          <w:p w:rsidR="00000000" w:rsidRDefault="006B0D52">
            <w:r>
              <w:rPr>
                <w:sz w:val="22"/>
              </w:rPr>
              <w:t>Председатель комиссии по проведению специальной оценки у</w:t>
            </w:r>
            <w:r>
              <w:rPr>
                <w:sz w:val="22"/>
              </w:rPr>
              <w:t>словий труда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674" w:type="dxa"/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>исполняющий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674" w:type="dxa"/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000000" w:rsidRDefault="006B0D52">
            <w:r>
              <w:rPr>
                <w:sz w:val="22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674" w:type="dxa"/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 xml:space="preserve">заместитель главного врача по </w:t>
            </w:r>
            <w:r>
              <w:rPr>
                <w:sz w:val="18"/>
              </w:rPr>
              <w:t>обслуживанию населения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 xml:space="preserve">МАТВЕЕВ В.Г. 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>заведующий ВАТОО-врач-травматолог-ортопед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 xml:space="preserve">РАЗУМНЫЙ С.Д. 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</w:t>
            </w:r>
            <w:r>
              <w:rPr>
                <w:sz w:val="18"/>
              </w:rPr>
              <w:t>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>специалист по охране труда ОПиКР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1468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39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734" w:type="dxa"/>
          </w:tcPr>
          <w:p w:rsidR="00000000" w:rsidRDefault="006B0D52"/>
        </w:tc>
        <w:tc>
          <w:tcPr>
            <w:tcW w:w="674" w:type="dxa"/>
          </w:tcPr>
          <w:p w:rsidR="00000000" w:rsidRDefault="006B0D52"/>
        </w:tc>
        <w:tc>
          <w:tcPr>
            <w:tcW w:w="561" w:type="dxa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000000" w:rsidRDefault="006B0D52">
            <w:r>
              <w:rPr>
                <w:sz w:val="22"/>
              </w:rPr>
              <w:t>Эксперт (-ы) организации, проводившей специальн</w:t>
            </w:r>
            <w:r>
              <w:rPr>
                <w:sz w:val="22"/>
              </w:rPr>
              <w:t>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2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569" w:type="dxa"/>
            <w:shd w:val="clear" w:color="auto" w:fill="auto"/>
          </w:tcPr>
          <w:p w:rsidR="00000000" w:rsidRDefault="006B0D52"/>
        </w:tc>
        <w:tc>
          <w:tcPr>
            <w:tcW w:w="614" w:type="dxa"/>
            <w:shd w:val="clear" w:color="auto" w:fill="auto"/>
          </w:tcPr>
          <w:p w:rsidR="00000000" w:rsidRDefault="006B0D52"/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629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674" w:type="dxa"/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8"/>
              </w:rPr>
              <w:t>Инженер с исполнением обязанностей начальника отделения радиационного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6B0D52">
            <w:pPr>
              <w:jc w:val="center"/>
              <w:rPr>
                <w:sz w:val="18"/>
              </w:rPr>
            </w:pPr>
          </w:p>
          <w:p w:rsidR="00000000" w:rsidRDefault="006B0D52">
            <w:pPr>
              <w:jc w:val="center"/>
            </w:pPr>
            <w:r>
              <w:rPr>
                <w:sz w:val="18"/>
              </w:rPr>
              <w:t>Желудков А. Н.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6B0D52"/>
        </w:tc>
        <w:tc>
          <w:tcPr>
            <w:tcW w:w="561" w:type="dxa"/>
            <w:shd w:val="clear" w:color="auto" w:fill="auto"/>
          </w:tcPr>
          <w:p w:rsidR="00000000" w:rsidRDefault="006B0D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lastRenderedPageBreak/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6B0D52"/>
        </w:tc>
        <w:tc>
          <w:tcPr>
            <w:tcW w:w="2231" w:type="dxa"/>
            <w:gridSpan w:val="4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6B0D52"/>
        </w:tc>
        <w:tc>
          <w:tcPr>
            <w:tcW w:w="3998" w:type="dxa"/>
            <w:gridSpan w:val="7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6B0D52"/>
        </w:tc>
        <w:tc>
          <w:tcPr>
            <w:tcW w:w="1408" w:type="dxa"/>
            <w:gridSpan w:val="2"/>
            <w:shd w:val="clear" w:color="auto" w:fill="auto"/>
          </w:tcPr>
          <w:p w:rsidR="00000000" w:rsidRDefault="006B0D52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6B0D52"/>
        </w:tc>
      </w:tr>
    </w:tbl>
    <w:p w:rsidR="00000000" w:rsidRDefault="006B0D52"/>
    <w:sectPr w:rsidR="00000000">
      <w:pgSz w:w="16838" w:h="11906" w:orient="landscape"/>
      <w:pgMar w:top="850" w:right="567" w:bottom="567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B0D52"/>
    <w:rsid w:val="006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2020-04-15T11:03:00Z</dcterms:created>
  <dcterms:modified xsi:type="dcterms:W3CDTF">2020-04-15T11:03:00Z</dcterms:modified>
</cp:coreProperties>
</file>